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Bricolage Grotesque" w:hAnsi="Bricolage Grotesque"/>
          <w:b w:val="0"/>
          <w:i w:val="0"/>
          <w:color w:val="0A0B0D"/>
          <w:sz w:val="52"/>
        </w:rPr>
        <w:t>Strategic house</w:t>
      </w:r>
    </w:p>
    <w:p>
      <w:r>
        <w:rPr>
          <w:b/>
          <w:i w:val="0"/>
        </w:rPr>
        <w:t>How to use it:</w:t>
      </w:r>
      <w:r>
        <w:rPr>
          <w:b w:val="0"/>
          <w:i w:val="0"/>
        </w:rPr>
        <w:t xml:space="preserve"> Your whole strategy on one page. Fill it in from the roof down, then check it from the floor up: do your values and enablers really support the pillars, and do the pillars really get you to the roof? If a pillar doesn't hold anything up, knock it down. Print it. Stick it where your team can see 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E8EAEE"/>
          </w:tcPr>
          <w:p>
            <w:r>
              <w:rPr>
                <w:b w:val="0"/>
                <w:i w:val="0"/>
              </w:rPr>
              <w:t xml:space="preserve">Worked examples use </w:t>
            </w:r>
            <w:r>
              <w:rPr>
                <w:b/>
                <w:i w:val="0"/>
              </w:rPr>
              <w:t>"Northbound Oat Co." — a fictional oat-milk brand</w:t>
            </w:r>
            <w:r>
              <w:rPr>
                <w:b w:val="0"/>
                <w:i w:val="0"/>
              </w:rPr>
              <w:t>. Not a real company.</w:t>
            </w:r>
          </w:p>
        </w:tc>
      </w:tr>
    </w:tbl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The house at a glance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2493"/>
        <w:gridCol w:w="2493"/>
        <w:gridCol w:w="2493"/>
        <w:gridCol w:w="2493"/>
      </w:tblGrid>
      <w:tr>
        <w:trPr>
          <w:cantSplit/>
          <w:trHeight w:val="510" w:hRule="atLeast"/>
        </w:trPr>
        <w:tc>
          <w:tcPr>
            <w:tcW w:type="dxa" w:w="9972"/>
            <w:gridSpan w:val="4"/>
            <w:shd w:val="clear" w:fill="0E8F88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▲  ROOF · VISION — Where are we going, long term?</w:t>
            </w:r>
          </w:p>
        </w:tc>
      </w:tr>
      <w:tr>
        <w:trPr>
          <w:cantSplit/>
          <w:trHeight w:val="510" w:hRule="atLeast"/>
        </w:trPr>
        <w:tc>
          <w:tcPr>
            <w:tcW w:type="dxa" w:w="9972"/>
            <w:gridSpan w:val="4"/>
            <w:shd w:val="clear" w:fill="0B746E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AMBITION (3 to 5 years) — What does winning look like?</w:t>
            </w:r>
          </w:p>
        </w:tc>
      </w:tr>
      <w:tr>
        <w:trPr>
          <w:cantSplit/>
          <w:trHeight w:val="510" w:hRule="atLeast"/>
        </w:trPr>
        <w:tc>
          <w:tcPr>
            <w:tcW w:type="dxa" w:w="2493"/>
            <w:shd w:val="clear" w:fill="E8EAEE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sz w:val="18"/>
              </w:rPr>
              <w:t>PILLAR 1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  <w:tc>
          <w:tcPr>
            <w:tcW w:type="dxa" w:w="2493"/>
            <w:shd w:val="clear" w:fill="E8EAEE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sz w:val="18"/>
              </w:rPr>
              <w:t>PILLAR 2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  <w:tc>
          <w:tcPr>
            <w:tcW w:type="dxa" w:w="2493"/>
            <w:shd w:val="clear" w:fill="E8EAEE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sz w:val="18"/>
              </w:rPr>
              <w:t>PILLAR 3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  <w:tc>
          <w:tcPr>
            <w:tcW w:type="dxa" w:w="2493"/>
            <w:shd w:val="clear" w:fill="E8EAEE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sz w:val="18"/>
              </w:rPr>
              <w:t>PILLAR 4 (optional)</w:t>
            </w:r>
          </w:p>
          <w:p>
            <w:pPr>
              <w:keepNext/>
            </w:pPr>
          </w:p>
          <w:p>
            <w:pPr>
              <w:keepNext/>
            </w:pPr>
          </w:p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9972"/>
            <w:gridSpan w:val="4"/>
            <w:shd w:val="clear" w:fill="14161A"/>
          </w:tcPr>
          <w:p>
            <w:pPr>
              <w:keepNext/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ENABLERS — People, tools, data, money</w:t>
            </w:r>
          </w:p>
        </w:tc>
      </w:tr>
      <w:tr>
        <w:trPr>
          <w:cantSplit/>
          <w:trHeight w:val="510" w:hRule="atLeast"/>
        </w:trPr>
        <w:tc>
          <w:tcPr>
            <w:tcW w:type="dxa" w:w="9972"/>
            <w:gridSpan w:val="4"/>
            <w:shd w:val="clear" w:fill="0A0B0D"/>
          </w:tcPr>
          <w:p>
            <w:pPr>
              <w:keepNext w:val="0"/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FOUNDATION · VALUES — How we behave, always</w:t>
            </w:r>
          </w:p>
        </w:tc>
      </w:tr>
    </w:tbl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Fill it in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3324"/>
        <w:gridCol w:w="3324"/>
        <w:gridCol w:w="3324"/>
      </w:tblGrid>
      <w:tr>
        <w:trPr>
          <w:cantSplit/>
          <w:trHeight w:val="510" w:hRule="atLeast"/>
        </w:trPr>
        <w:tc>
          <w:tcPr>
            <w:tcW w:type="dxa" w:w="3324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Level</w:t>
            </w:r>
          </w:p>
        </w:tc>
        <w:tc>
          <w:tcPr>
            <w:tcW w:type="dxa" w:w="3324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Your answer</w:t>
            </w:r>
          </w:p>
        </w:tc>
        <w:tc>
          <w:tcPr>
            <w:tcW w:type="dxa" w:w="3324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Guiding questions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Vision (roof)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Why does the brand exist? What changes in the world if you win? One sentence.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Ambition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What does success look like in 3 to 5 years? Make it concrete enough to check.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1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What's the first big move that gets you there?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2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What's the second?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3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The third?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4 (optional)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Only if you truly need it. Three is usually plenty.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Enablers</w:t>
            </w:r>
          </w:p>
        </w:tc>
        <w:tc>
          <w:tcPr>
            <w:tcW w:type="dxa" w:w="3324"/>
          </w:tcPr>
          <w:p>
            <w:pPr>
              <w:keepNext/>
            </w:pPr>
          </w:p>
        </w:tc>
        <w:tc>
          <w:tcPr>
            <w:tcW w:type="dxa" w:w="3324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What must be in place to deliver the pillars: people, skills, systems, partners, cash?</w:t>
            </w:r>
          </w:p>
        </w:tc>
      </w:tr>
      <w:tr>
        <w:trPr>
          <w:cantSplit/>
          <w:trHeight w:val="510" w:hRule="atLeast"/>
        </w:trPr>
        <w:tc>
          <w:tcPr>
            <w:tcW w:type="dxa" w:w="3324"/>
          </w:tcPr>
          <w:p>
            <w:pPr>
              <w:keepNext w:val="0"/>
            </w:pPr>
            <w:r>
              <w:rPr>
                <w:b/>
                <w:i w:val="0"/>
                <w:sz w:val="19"/>
              </w:rPr>
              <w:t>Foundation (values)</w:t>
            </w:r>
          </w:p>
        </w:tc>
        <w:tc>
          <w:tcPr>
            <w:tcW w:type="dxa" w:w="3324"/>
          </w:tcPr>
          <w:p>
            <w:pPr>
              <w:keepNext w:val="0"/>
            </w:pPr>
          </w:p>
        </w:tc>
        <w:tc>
          <w:tcPr>
            <w:tcW w:type="dxa" w:w="3324"/>
          </w:tcPr>
          <w:p>
            <w:pPr>
              <w:keepNext w:val="0"/>
            </w:pPr>
            <w:r>
              <w:rPr>
                <w:b w:val="0"/>
                <w:i w:val="0"/>
                <w:sz w:val="19"/>
              </w:rPr>
              <w:t>3 to 4 behaviours you won't trade away, even under pressure.</w:t>
            </w:r>
          </w:p>
        </w:tc>
      </w:tr>
    </w:tbl>
    <w:p/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Worked example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4986"/>
        <w:gridCol w:w="4986"/>
      </w:tblGrid>
      <w:tr>
        <w:trPr>
          <w:cantSplit/>
          <w:trHeight w:val="510" w:hRule="atLeast"/>
        </w:trPr>
        <w:tc>
          <w:tcPr>
            <w:tcW w:type="dxa" w:w="4986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Level</w:t>
            </w:r>
          </w:p>
        </w:tc>
        <w:tc>
          <w:tcPr>
            <w:tcW w:type="dxa" w:w="4986"/>
            <w:shd w:val="clear" w:fill="0A0B0D"/>
          </w:tcPr>
          <w:p>
            <w:pPr>
              <w:keepNext/>
            </w:pPr>
            <w:r>
              <w:rPr>
                <w:b/>
                <w:i w:val="0"/>
                <w:color w:val="F3F4F6"/>
                <w:sz w:val="19"/>
              </w:rPr>
              <w:t>Northbound Oat Co. — fictional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Vision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Make plant-based milk people choose for taste, not just for ethics.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Ambition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Become the oat milk shoppers ask for by name in our home region.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1 — Win at shelf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Strong listings, smart promos, displays at key moments.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2 — Get it in mouths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Sampling in stores and cafés; taste does the selling.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Pillar 3 — Keep them coming back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Direct-to-consumer subscription and email that rewards repeat buyers.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/>
            </w:pPr>
            <w:r>
              <w:rPr>
                <w:b/>
                <w:i w:val="0"/>
                <w:sz w:val="19"/>
              </w:rPr>
              <w:t>Enablers</w:t>
            </w:r>
          </w:p>
        </w:tc>
        <w:tc>
          <w:tcPr>
            <w:tcW w:type="dxa" w:w="4986"/>
          </w:tcPr>
          <w:p>
            <w:pPr>
              <w:keepNext/>
            </w:pPr>
            <w:r>
              <w:rPr>
                <w:b w:val="0"/>
                <w:i w:val="0"/>
                <w:sz w:val="19"/>
              </w:rPr>
              <w:t>A reliable co-packer, clean sales data, a small and sharp team.</w:t>
            </w:r>
          </w:p>
        </w:tc>
      </w:tr>
      <w:tr>
        <w:trPr>
          <w:cantSplit/>
          <w:trHeight w:val="510" w:hRule="atLeast"/>
        </w:trPr>
        <w:tc>
          <w:tcPr>
            <w:tcW w:type="dxa" w:w="4986"/>
          </w:tcPr>
          <w:p>
            <w:pPr>
              <w:keepNext w:val="0"/>
            </w:pPr>
            <w:r>
              <w:rPr>
                <w:b/>
                <w:i w:val="0"/>
                <w:sz w:val="19"/>
              </w:rPr>
              <w:t>Foundation</w:t>
            </w:r>
          </w:p>
        </w:tc>
        <w:tc>
          <w:tcPr>
            <w:tcW w:type="dxa" w:w="4986"/>
          </w:tcPr>
          <w:p>
            <w:pPr>
              <w:keepNext w:val="0"/>
            </w:pPr>
            <w:r>
              <w:rPr>
                <w:b w:val="0"/>
                <w:i w:val="0"/>
                <w:sz w:val="19"/>
              </w:rPr>
              <w:t>Honest labels. Taste first. Treat retail partners like partners.</w:t>
            </w:r>
          </w:p>
        </w:tc>
      </w:tr>
    </w:tbl>
    <w:p/>
    <w:p>
      <w:pPr>
        <w:pStyle w:val="Heading1"/>
      </w:pPr>
      <w:r>
        <w:rPr>
          <w:rFonts w:ascii="Bricolage Grotesque" w:hAnsi="Bricolage Grotesque"/>
          <w:b w:val="0"/>
          <w:i w:val="0"/>
          <w:color w:val="0B746E"/>
          <w:sz w:val="30"/>
        </w:rPr>
        <w:t>Quick check</w:t>
      </w:r>
    </w:p>
    <w:p>
      <w:pPr>
        <w:pStyle w:val="ListBullet"/>
      </w:pPr>
      <w:r>
        <w:rPr>
          <w:b w:val="0"/>
          <w:i w:val="0"/>
        </w:rPr>
        <w:t>Does every pillar connect to the ambition?</w:t>
      </w:r>
    </w:p>
    <w:p>
      <w:pPr>
        <w:pStyle w:val="ListBullet"/>
      </w:pPr>
      <w:r>
        <w:rPr>
          <w:b w:val="0"/>
          <w:i w:val="0"/>
        </w:rPr>
        <w:t>Could your team explain the house in one minute?</w:t>
      </w:r>
    </w:p>
    <w:p>
      <w:pPr>
        <w:pStyle w:val="ListBullet"/>
      </w:pPr>
      <w:r>
        <w:rPr>
          <w:b w:val="0"/>
          <w:i w:val="0"/>
        </w:rPr>
        <w:t>Is anything in your Marketing Plan not linked to a pillar? Ask why it's there.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igtree">
    <w:altName w:val="Arial"/>
    <w:family w:val="swiss"/>
    <w:pitch w:val="variable"/>
  </w:font>
  <w:font w:name="Bricolage Grotesque">
    <w:altName w:val="Arial Black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C616B"/>
        <w:sz w:val="16"/>
      </w:rPr>
      <w:t>Birds Marketing Wingmen · birdsmarketingwingmen.com · Book your free intro call: cal.com/birdswingmen/free-intro-call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5C616B"/>
        <w:sz w:val="16"/>
      </w:rPr>
      <w:t xml:space="preserve">    FOUNDER RESOURCES · FREE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igtree" w:hAnsi="Figtree" w:eastAsia="Figtre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house | Birds Marketing Wingmen</dc:title>
  <dc:subject/>
  <dc:creator>Birds Marketing Wingmen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